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AF" w:rsidRDefault="009515AF" w:rsidP="009515AF">
      <w:pPr>
        <w:rPr>
          <w:rFonts w:ascii="Latha" w:hAnsi="Latha" w:cs="Latha"/>
          <w:b/>
          <w:szCs w:val="24"/>
        </w:rPr>
      </w:pPr>
      <w:bookmarkStart w:id="0" w:name="_GoBack"/>
      <w:bookmarkEnd w:id="0"/>
      <w:r>
        <w:rPr>
          <w:rFonts w:ascii="Latha" w:hAnsi="Latha" w:cs="Latha"/>
          <w:b/>
          <w:szCs w:val="24"/>
        </w:rPr>
        <w:t>XVI. TOBACCO USE</w:t>
      </w:r>
    </w:p>
    <w:p w:rsidR="009515AF" w:rsidRDefault="009515AF" w:rsidP="009515AF">
      <w:pPr>
        <w:pStyle w:val="ListParagraph"/>
        <w:numPr>
          <w:ilvl w:val="0"/>
          <w:numId w:val="1"/>
        </w:numPr>
        <w:rPr>
          <w:rFonts w:ascii="Latha" w:hAnsi="Latha" w:cs="Latha"/>
          <w:szCs w:val="24"/>
        </w:rPr>
      </w:pPr>
      <w:r>
        <w:rPr>
          <w:rFonts w:ascii="Latha" w:hAnsi="Latha" w:cs="Latha"/>
          <w:szCs w:val="24"/>
        </w:rPr>
        <w:t xml:space="preserve">Tobacco use is prohibited on all county parks and recreation grounds and facilities at all times. </w:t>
      </w:r>
    </w:p>
    <w:p w:rsidR="009515AF" w:rsidRDefault="009515AF" w:rsidP="009515AF">
      <w:pPr>
        <w:pStyle w:val="ListParagraph"/>
        <w:numPr>
          <w:ilvl w:val="0"/>
          <w:numId w:val="1"/>
        </w:numPr>
        <w:rPr>
          <w:rFonts w:ascii="Latha" w:hAnsi="Latha" w:cs="Latha"/>
          <w:szCs w:val="24"/>
        </w:rPr>
      </w:pPr>
      <w:r>
        <w:rPr>
          <w:rFonts w:ascii="Latha" w:hAnsi="Latha" w:cs="Latha"/>
          <w:szCs w:val="24"/>
        </w:rPr>
        <w:t>No personal shall use any form of tobacco in any County Parks and Recreation facility or on any grounds located within the county park system included but not limited to any athletic field, dugout, bleacher area, playground, picnic shelter, restrooms, walking trails, bike trails, and parking lot areas.</w:t>
      </w:r>
    </w:p>
    <w:p w:rsidR="009515AF" w:rsidRDefault="009515AF" w:rsidP="009515AF">
      <w:pPr>
        <w:pStyle w:val="ListParagraph"/>
        <w:numPr>
          <w:ilvl w:val="0"/>
          <w:numId w:val="1"/>
        </w:numPr>
        <w:rPr>
          <w:rFonts w:ascii="Latha" w:hAnsi="Latha" w:cs="Latha"/>
          <w:szCs w:val="24"/>
        </w:rPr>
      </w:pPr>
      <w:r>
        <w:rPr>
          <w:rFonts w:ascii="Latha" w:hAnsi="Latha" w:cs="Latha"/>
          <w:szCs w:val="24"/>
        </w:rPr>
        <w:t xml:space="preserve">Tobacco use is defined as any product containing, made or derived from tobacco that is intended for human consumption whether smoking or spit/smokeless tobacco product. A tobacco product excludes any product that has been approved by the United States Food and Drug Administration for sale as a tobacco cessation product. </w:t>
      </w:r>
    </w:p>
    <w:p w:rsidR="009515AF" w:rsidRDefault="009515AF" w:rsidP="009515AF">
      <w:pPr>
        <w:pStyle w:val="ListParagraph"/>
        <w:numPr>
          <w:ilvl w:val="0"/>
          <w:numId w:val="1"/>
        </w:numPr>
        <w:rPr>
          <w:rFonts w:ascii="Latha" w:hAnsi="Latha" w:cs="Latha"/>
          <w:szCs w:val="24"/>
        </w:rPr>
      </w:pPr>
      <w:r>
        <w:rPr>
          <w:rFonts w:ascii="Latha" w:hAnsi="Latha" w:cs="Latha"/>
          <w:szCs w:val="24"/>
        </w:rPr>
        <w:t xml:space="preserve">Tobacco use includes smoking, chewing, </w:t>
      </w:r>
      <w:proofErr w:type="gramStart"/>
      <w:r>
        <w:rPr>
          <w:rFonts w:ascii="Latha" w:hAnsi="Latha" w:cs="Latha"/>
          <w:szCs w:val="24"/>
        </w:rPr>
        <w:t>dipping</w:t>
      </w:r>
      <w:proofErr w:type="gramEnd"/>
      <w:r>
        <w:rPr>
          <w:rFonts w:ascii="Latha" w:hAnsi="Latha" w:cs="Latha"/>
          <w:szCs w:val="24"/>
        </w:rPr>
        <w:t>, lighting or any other use of any tobacco product.</w:t>
      </w:r>
    </w:p>
    <w:p w:rsidR="009515AF" w:rsidRDefault="009515AF" w:rsidP="009515AF">
      <w:pPr>
        <w:ind w:left="360"/>
        <w:rPr>
          <w:rFonts w:ascii="Latha" w:hAnsi="Latha" w:cs="Latha"/>
          <w:b/>
          <w:szCs w:val="24"/>
        </w:rPr>
      </w:pPr>
      <w:r>
        <w:rPr>
          <w:rFonts w:ascii="Latha" w:hAnsi="Latha" w:cs="Latha"/>
          <w:b/>
          <w:szCs w:val="24"/>
        </w:rPr>
        <w:t>Awareness &amp; Enforcement:</w:t>
      </w:r>
    </w:p>
    <w:p w:rsidR="009515AF" w:rsidRDefault="009515AF" w:rsidP="009515AF">
      <w:pPr>
        <w:pStyle w:val="ListParagraph"/>
        <w:numPr>
          <w:ilvl w:val="0"/>
          <w:numId w:val="2"/>
        </w:numPr>
        <w:rPr>
          <w:rFonts w:ascii="Latha" w:hAnsi="Latha" w:cs="Latha"/>
          <w:szCs w:val="24"/>
        </w:rPr>
      </w:pPr>
      <w:r>
        <w:rPr>
          <w:rFonts w:ascii="Latha" w:hAnsi="Latha" w:cs="Latha"/>
          <w:szCs w:val="24"/>
        </w:rPr>
        <w:t>The community and all parks and recreation staff will be notified about this policy change.</w:t>
      </w:r>
    </w:p>
    <w:p w:rsidR="009515AF" w:rsidRPr="009515AF" w:rsidRDefault="009515AF" w:rsidP="009515AF">
      <w:pPr>
        <w:pStyle w:val="ListParagraph"/>
        <w:numPr>
          <w:ilvl w:val="0"/>
          <w:numId w:val="2"/>
        </w:numPr>
        <w:rPr>
          <w:rFonts w:ascii="Latha" w:hAnsi="Latha" w:cs="Latha"/>
          <w:szCs w:val="24"/>
        </w:rPr>
      </w:pPr>
      <w:r>
        <w:rPr>
          <w:rFonts w:ascii="Latha" w:hAnsi="Latha" w:cs="Latha"/>
          <w:szCs w:val="24"/>
        </w:rPr>
        <w:t>Appropriate signage shall be posted in various areas throughout the park facility and grounds</w:t>
      </w:r>
      <w:r w:rsidRPr="009515AF">
        <w:rPr>
          <w:rFonts w:ascii="Latha" w:hAnsi="Latha" w:cs="Latha"/>
          <w:szCs w:val="24"/>
        </w:rPr>
        <w:t>.</w:t>
      </w:r>
    </w:p>
    <w:p w:rsidR="009515AF" w:rsidRDefault="009515AF" w:rsidP="009515AF">
      <w:pPr>
        <w:pStyle w:val="ListParagraph"/>
        <w:numPr>
          <w:ilvl w:val="0"/>
          <w:numId w:val="2"/>
        </w:numPr>
        <w:rPr>
          <w:rFonts w:ascii="Latha" w:hAnsi="Latha" w:cs="Latha"/>
          <w:szCs w:val="24"/>
        </w:rPr>
      </w:pPr>
      <w:r>
        <w:rPr>
          <w:rFonts w:ascii="Latha" w:hAnsi="Latha" w:cs="Latha"/>
          <w:szCs w:val="24"/>
        </w:rPr>
        <w:t>Should violations occur, parks users will be reminded of the policy and encouraged to refrain from the use of tobacco while on the property.</w:t>
      </w:r>
    </w:p>
    <w:p w:rsidR="005D1231" w:rsidRDefault="002A57FC"/>
    <w:sectPr w:rsidR="005D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D5A"/>
    <w:multiLevelType w:val="hybridMultilevel"/>
    <w:tmpl w:val="3A26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2B2179"/>
    <w:multiLevelType w:val="hybridMultilevel"/>
    <w:tmpl w:val="BBA671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AF"/>
    <w:rsid w:val="00144A68"/>
    <w:rsid w:val="001B5B8A"/>
    <w:rsid w:val="002A57FC"/>
    <w:rsid w:val="008E4048"/>
    <w:rsid w:val="0095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Carteret County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Swain</dc:creator>
  <cp:lastModifiedBy>carteret</cp:lastModifiedBy>
  <cp:revision>2</cp:revision>
  <dcterms:created xsi:type="dcterms:W3CDTF">2013-08-12T18:02:00Z</dcterms:created>
  <dcterms:modified xsi:type="dcterms:W3CDTF">2013-08-12T18:02:00Z</dcterms:modified>
</cp:coreProperties>
</file>